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7D733" w14:textId="6861F49E" w:rsidR="00397506" w:rsidRPr="00952EB0" w:rsidRDefault="001F6460" w:rsidP="00952EB0">
      <w:pPr>
        <w:spacing w:before="120" w:after="120" w:line="360" w:lineRule="auto"/>
        <w:jc w:val="center"/>
        <w:rPr>
          <w:rFonts w:ascii="Arial" w:hAnsi="Arial" w:cs="Arial"/>
        </w:rPr>
      </w:pPr>
      <w:r w:rsidRPr="00952EB0">
        <w:rPr>
          <w:rFonts w:ascii="Arial" w:hAnsi="Arial" w:cs="Arial"/>
          <w:noProof/>
        </w:rPr>
        <w:drawing>
          <wp:inline distT="0" distB="0" distL="0" distR="0" wp14:anchorId="0555B26E" wp14:editId="4B038B5C">
            <wp:extent cx="5734050" cy="1720215"/>
            <wp:effectExtent l="0" t="0" r="0" b="0"/>
            <wp:docPr id="1853745965" name="Drawing 0" descr="12b72851e-7481-4c79-86ed-812218fabd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b72851e-7481-4c79-86ed-812218fabd58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  <a:blipFill>
                      <a:blip r:embed="rId8"/>
                      <a:stretch>
                        <a:fillRect/>
                      </a:stretch>
                    </a:blipFill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7"/>
        <w:gridCol w:w="7603"/>
      </w:tblGrid>
      <w:tr w:rsidR="00397506" w:rsidRPr="00952EB0" w14:paraId="56429224" w14:textId="77777777">
        <w:tc>
          <w:tcPr>
            <w:tcW w:w="132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179C36" w14:textId="5C841BA2" w:rsidR="00397506" w:rsidRPr="00952EB0" w:rsidRDefault="001F6460" w:rsidP="00952EB0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952EB0">
              <w:rPr>
                <w:rFonts w:ascii="Arial" w:eastAsia="Inter Bold" w:hAnsi="Arial" w:cs="Arial"/>
                <w:b/>
                <w:bCs/>
                <w:color w:val="000000"/>
              </w:rPr>
              <w:t xml:space="preserve">MODULO </w:t>
            </w:r>
            <w:r w:rsidR="0005397D">
              <w:rPr>
                <w:rFonts w:ascii="Arial" w:eastAsia="Inter Bold" w:hAnsi="Arial" w:cs="Arial"/>
                <w:b/>
                <w:bCs/>
                <w:color w:val="000000"/>
              </w:rPr>
              <w:t>1</w:t>
            </w:r>
            <w:r w:rsidRPr="00952EB0">
              <w:rPr>
                <w:rFonts w:ascii="Arial" w:eastAsia="Inter Bold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770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2C1587" w14:textId="7D4310B0" w:rsidR="00397506" w:rsidRPr="00952EB0" w:rsidRDefault="00E65D25" w:rsidP="00952EB0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</w:rPr>
            </w:pPr>
            <w:r w:rsidRPr="00952EB0">
              <w:rPr>
                <w:rFonts w:ascii="Arial" w:eastAsia="Inter" w:hAnsi="Arial" w:cs="Arial"/>
                <w:color w:val="000000"/>
              </w:rPr>
              <w:t>GESTIÓN DEL FACTOR HUMANO, PSICOLOGÍA LABORAL Y NOM-035-STPS-2018</w:t>
            </w:r>
            <w:r w:rsidR="001F6460" w:rsidRPr="00952EB0">
              <w:rPr>
                <w:rFonts w:ascii="Arial" w:eastAsia="Inter" w:hAnsi="Arial" w:cs="Arial"/>
                <w:color w:val="000000"/>
              </w:rPr>
              <w:t xml:space="preserve"> </w:t>
            </w:r>
          </w:p>
        </w:tc>
      </w:tr>
    </w:tbl>
    <w:p w14:paraId="52ED4E76" w14:textId="77777777" w:rsidR="00397506" w:rsidRPr="00952EB0" w:rsidRDefault="001F6460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eastAsia="Inter Bold" w:hAnsi="Arial" w:cs="Arial"/>
          <w:b/>
          <w:bCs/>
          <w:color w:val="000000"/>
        </w:rPr>
        <w:t xml:space="preserve"> </w:t>
      </w:r>
    </w:p>
    <w:p w14:paraId="74E7E778" w14:textId="2A43832A" w:rsidR="00397506" w:rsidRPr="00952EB0" w:rsidRDefault="001F6460" w:rsidP="00952EB0">
      <w:pPr>
        <w:spacing w:before="120" w:after="120" w:line="360" w:lineRule="auto"/>
        <w:rPr>
          <w:rFonts w:ascii="Arial" w:eastAsia="Inter Bold" w:hAnsi="Arial" w:cs="Arial"/>
          <w:b/>
          <w:bCs/>
          <w:color w:val="000000"/>
        </w:rPr>
      </w:pPr>
      <w:r w:rsidRPr="00952EB0">
        <w:rPr>
          <w:rFonts w:ascii="Arial" w:eastAsia="Inter Bold" w:hAnsi="Arial" w:cs="Arial"/>
          <w:b/>
          <w:bCs/>
          <w:color w:val="000000"/>
        </w:rPr>
        <w:t>ÍNDICE</w:t>
      </w:r>
    </w:p>
    <w:p w14:paraId="78C08DD6" w14:textId="5245542C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Introducción </w:t>
      </w:r>
    </w:p>
    <w:p w14:paraId="0E0E4ADF" w14:textId="1941CB55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Objetivos del módulo </w:t>
      </w:r>
    </w:p>
    <w:p w14:paraId="555B17DD" w14:textId="208F0279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Importancia del factor humano en la Seguridad y Salud en el Trabajo </w:t>
      </w:r>
    </w:p>
    <w:p w14:paraId="22AF64BC" w14:textId="006B5B61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 y Gestión de la NOM-035-STPS-2018 </w:t>
      </w:r>
    </w:p>
    <w:p w14:paraId="3DB845E8" w14:textId="77312D3B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Introducción a la Psicología Laboral como herramienta de trabajo </w:t>
      </w:r>
    </w:p>
    <w:p w14:paraId="615EA54E" w14:textId="4399B8B2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Objetivos de la Psicología Laboral </w:t>
      </w:r>
    </w:p>
    <w:p w14:paraId="06F87AE1" w14:textId="136D39BD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Utilidad de la Psicología Laboral en los centros de trabajo </w:t>
      </w:r>
    </w:p>
    <w:p w14:paraId="058EBF8A" w14:textId="117CB49F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Áreas de trabajo con necesidad de la Psicología Laboral </w:t>
      </w:r>
    </w:p>
    <w:p w14:paraId="5056D4A4" w14:textId="7657DA16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Desarrollo, gestión y seguimiento de colaboradores </w:t>
      </w:r>
    </w:p>
    <w:p w14:paraId="2E288AAB" w14:textId="43AD968E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y bienestar organizacional </w:t>
      </w:r>
    </w:p>
    <w:p w14:paraId="645C9BF5" w14:textId="3073E172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Casos prácticos </w:t>
      </w:r>
    </w:p>
    <w:p w14:paraId="4FD7FE0A" w14:textId="35AB681F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Talleres </w:t>
      </w:r>
    </w:p>
    <w:p w14:paraId="683DD90A" w14:textId="5ACA5423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Evaluación del módulo</w:t>
      </w:r>
    </w:p>
    <w:p w14:paraId="68F3EFCC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2A7C3345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79F05E9A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26C15B81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3B603C39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1. Introducción</w:t>
      </w:r>
    </w:p>
    <w:p w14:paraId="75F3175E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Durante muchos años la seguridad industrial se enfocó principalmente en controlar riesgos físicos, mecánicos, eléctricos, químicos y ergonómicos. Sin embargo, las investigaciones realizadas por organismos internacionales como la Organización Internacional del Trabajo (OIT) y la Organización Mundial de la Salud (OMS) demostraron que una parte importante de los accidentes laborales tiene relación con factores humanos, emocionales, organizacionales y psicosociales.</w:t>
      </w:r>
    </w:p>
    <w:p w14:paraId="09D467FD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estrés laboral, el exceso de carga de trabajo, la falta de liderazgo, el acoso laboral, la violencia organizacional, la comunicación deficiente y el agotamiento emocional incrementan la probabilidad de errores humanos, disminuyen la productividad y afectan la salud física y mental de los trabajadores.</w:t>
      </w:r>
    </w:p>
    <w:p w14:paraId="34A60BAF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En respuesta a esta problemática, en México se publicó la </w:t>
      </w:r>
      <w:r w:rsidRPr="00952EB0">
        <w:rPr>
          <w:rFonts w:ascii="Arial" w:hAnsi="Arial" w:cs="Arial"/>
          <w:b/>
          <w:bCs/>
        </w:rPr>
        <w:t>NOM-035-STPS-2018, Factores de riesgo psicosocial en el trabajo: Identificación, análisis y prevención</w:t>
      </w:r>
      <w:r w:rsidRPr="00952EB0">
        <w:rPr>
          <w:rFonts w:ascii="Arial" w:hAnsi="Arial" w:cs="Arial"/>
        </w:rPr>
        <w:t>, cuyo propósito es promover entornos organizacionales favorables y prevenir daños derivados de la exposición a factores de riesgo psicosocial.</w:t>
      </w:r>
    </w:p>
    <w:p w14:paraId="611B09F2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Actualmente, un Supervisor de Seguridad de Clase Mundial no solo debe identificar peligros físicos; también debe desarrollar habilidades para reconocer señales de estrés, desmotivación, conflictos interpersonales y riesgos psicosociales que puedan afectar el desempeño y la seguridad de los colaboradores.</w:t>
      </w:r>
    </w:p>
    <w:p w14:paraId="4A900EE8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61930F4B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68DABC19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7DE345CA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7EF7D2CA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3A91E0FF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683EF8E9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2. Objetivo General</w:t>
      </w:r>
    </w:p>
    <w:p w14:paraId="52DFF1FD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Al finalizar este módulo, el participante será capaz de comprender los fundamentos de la NOM-035-STPS-2018 y aplicar herramientas básicas de psicología laboral para identificar factores de riesgo psicosocial, promover un entorno organizacional favorable y desarrollar estrategias de seguimiento que contribuyan al bienestar y desempeño de los colaboradores.</w:t>
      </w:r>
    </w:p>
    <w:p w14:paraId="685D53D3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57D69DDF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87553B9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11A0C66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5E81F20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9629F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02DA5A3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A92F5EA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1218988A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FC48C42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39233F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BB2CBF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030403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1805A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2DB0762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495505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107B78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6BD17DC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4E1FF8E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168E23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A0F1E47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361BDF03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3. Objetivos Específicos</w:t>
      </w:r>
    </w:p>
    <w:p w14:paraId="664747AF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Al concluir este módulo el participante podrá:</w:t>
      </w:r>
    </w:p>
    <w:p w14:paraId="5795FD5C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Comprender el alcance de la NOM-035-STPS-2018. </w:t>
      </w:r>
    </w:p>
    <w:p w14:paraId="302584C5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2A6344F2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Reconocer la importancia de la psicología laboral. </w:t>
      </w:r>
    </w:p>
    <w:p w14:paraId="3D58C76A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Detectar señales de estrés laboral. </w:t>
      </w:r>
    </w:p>
    <w:p w14:paraId="11E6FCA3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acciones preventivas. </w:t>
      </w:r>
    </w:p>
    <w:p w14:paraId="6576A57F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comunicación con los colaboradores. </w:t>
      </w:r>
    </w:p>
    <w:p w14:paraId="13B7E064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un ambiente laboral saludable. </w:t>
      </w:r>
    </w:p>
    <w:p w14:paraId="10281B59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Dar seguimiento al desempeño del personal. </w:t>
      </w:r>
    </w:p>
    <w:p w14:paraId="6DADCF97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Contribuir al desarrollo integral de los trabajadores. </w:t>
      </w:r>
    </w:p>
    <w:p w14:paraId="2463DBC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9CE1E19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927655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7CBEF6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4BC177A6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AF354C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D1F7BE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479E59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BCC0CD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928595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162C7F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912DC3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54344B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789064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4. Importancia del Factor Humano en la Seguridad Industrial</w:t>
      </w:r>
    </w:p>
    <w:p w14:paraId="2EC19F3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mayoría de los accidentes laborales no ocurren únicamente por fallas técnicas; también influyen aspectos relacionados con el comportamiento humano.</w:t>
      </w:r>
    </w:p>
    <w:p w14:paraId="5506C6C5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Entre ellos destacan:</w:t>
      </w:r>
    </w:p>
    <w:p w14:paraId="000444B8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Estrés. </w:t>
      </w:r>
    </w:p>
    <w:p w14:paraId="3ECCEF75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Fatiga. </w:t>
      </w:r>
    </w:p>
    <w:p w14:paraId="570B2037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concentración. </w:t>
      </w:r>
    </w:p>
    <w:p w14:paraId="60DFB4F8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Problemas familiares. </w:t>
      </w:r>
    </w:p>
    <w:p w14:paraId="012E89E1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Exceso de trabajo. </w:t>
      </w:r>
    </w:p>
    <w:p w14:paraId="716C32E9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deficiente. </w:t>
      </w:r>
    </w:p>
    <w:p w14:paraId="5EE9FAFF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Violencia laboral. </w:t>
      </w:r>
    </w:p>
    <w:p w14:paraId="514EF2A9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Acoso. </w:t>
      </w:r>
    </w:p>
    <w:p w14:paraId="5CC0180E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reconocimiento. </w:t>
      </w:r>
    </w:p>
    <w:p w14:paraId="5067C90C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Baja motivación. </w:t>
      </w:r>
    </w:p>
    <w:p w14:paraId="3898A3C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Cuando estos factores no son atendidos, aumentan los errores operativos y el riesgo de accidentes.</w:t>
      </w:r>
    </w:p>
    <w:p w14:paraId="2E8B095C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Ejemplo práctico</w:t>
      </w:r>
    </w:p>
    <w:p w14:paraId="26F2E02C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Un operador con tres semanas de jornadas excesivas comienza a presentar cansancio, pérdida de atención y disminución del tiempo de reacción. Aunque conoce los procedimientos, su estado físico y emocional incrementa la probabilidad de un accidente.</w:t>
      </w:r>
    </w:p>
    <w:p w14:paraId="37FDE254" w14:textId="2B915F53" w:rsidR="00AC387B" w:rsidRDefault="00D00BD6" w:rsidP="00952EB0">
      <w:pPr>
        <w:spacing w:before="120" w:after="120" w:line="36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F3EDCEB" wp14:editId="652DDD58">
            <wp:extent cx="4762500" cy="5036820"/>
            <wp:effectExtent l="0" t="0" r="0" b="0"/>
            <wp:docPr id="1416636217" name="Imagen 2" descr="NOM-035-STPS-2018 - MULTIE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M-035-STPS-2018 - MULTIEV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17825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2696C852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02D1A4B1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24C1BAA1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18E9B40A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7466AE37" w14:textId="77777777" w:rsidR="00D00BD6" w:rsidRPr="00952EB0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1B672C4A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00942DF1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2418C5FB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56C2D205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5. Desarrollo y Gestión de la NOM-035-STPS-2018</w:t>
      </w:r>
    </w:p>
    <w:p w14:paraId="0AFFEAC7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¿Qué es la NOM-035-STPS-2018?</w:t>
      </w:r>
    </w:p>
    <w:p w14:paraId="16DE896C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Es una Norma Oficial Mexicana emitida por la Secretaría del Trabajo y Previsión Social cuyo objetivo es identificar, analizar y prevenir los factores de riesgo psicosocial, así como promover un entorno organizacional favorable en los centros de trabajo.</w:t>
      </w:r>
    </w:p>
    <w:p w14:paraId="724A9F64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Objetivos de la NOM-035</w:t>
      </w:r>
    </w:p>
    <w:p w14:paraId="780E739E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5D7665B0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Evaluar el entorno organizacional. </w:t>
      </w:r>
    </w:p>
    <w:p w14:paraId="2228035B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medidas preventivas. </w:t>
      </w:r>
    </w:p>
    <w:p w14:paraId="74157B8B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ambientes laborales saludables. </w:t>
      </w:r>
    </w:p>
    <w:p w14:paraId="77317A41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el estrés laboral. </w:t>
      </w:r>
    </w:p>
    <w:p w14:paraId="402C0C12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Disminuir el ausentismo. </w:t>
      </w:r>
    </w:p>
    <w:p w14:paraId="74D7DD23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productividad. </w:t>
      </w:r>
    </w:p>
    <w:p w14:paraId="184B7650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calidad de vida de los trabajadores. </w:t>
      </w:r>
    </w:p>
    <w:p w14:paraId="22069270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Factores de riesgo psicosocial</w:t>
      </w:r>
    </w:p>
    <w:p w14:paraId="712C8F14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norma considera, entre otros:</w:t>
      </w:r>
    </w:p>
    <w:p w14:paraId="5579DB8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Jornadas prolongadas. </w:t>
      </w:r>
    </w:p>
    <w:p w14:paraId="3EE81EE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Cargas excesivas de trabajo. </w:t>
      </w:r>
    </w:p>
    <w:p w14:paraId="69F6D26B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Rotación continua de turnos. </w:t>
      </w:r>
    </w:p>
    <w:p w14:paraId="3CF343C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negativo. </w:t>
      </w:r>
    </w:p>
    <w:p w14:paraId="5B7C6BF5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Violencia laboral. </w:t>
      </w:r>
    </w:p>
    <w:p w14:paraId="4F466C19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Acoso. </w:t>
      </w:r>
    </w:p>
    <w:p w14:paraId="5BADC99B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reconocimiento. </w:t>
      </w:r>
    </w:p>
    <w:p w14:paraId="351C26EF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Escasa participación del trabajador. </w:t>
      </w:r>
    </w:p>
    <w:p w14:paraId="140E80AF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lastRenderedPageBreak/>
        <w:t xml:space="preserve">Conflictos interpersonales. </w:t>
      </w:r>
    </w:p>
    <w:p w14:paraId="0B6B7598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Inseguridad laboral.</w:t>
      </w:r>
    </w:p>
    <w:p w14:paraId="2D9C2BFD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Obligaciones del patrón</w:t>
      </w:r>
    </w:p>
    <w:p w14:paraId="5B504D8B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patrón debe:</w:t>
      </w:r>
    </w:p>
    <w:p w14:paraId="32BBB606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Establecer una política de prevención. </w:t>
      </w:r>
    </w:p>
    <w:p w14:paraId="6642C690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2AC87FF8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Evaluar el entorno organizacional. </w:t>
      </w:r>
    </w:p>
    <w:p w14:paraId="68E21805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medidas de control. </w:t>
      </w:r>
    </w:p>
    <w:p w14:paraId="44C06A3B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Difundir la política entre el personal. </w:t>
      </w:r>
    </w:p>
    <w:p w14:paraId="24B84149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Capacitar a trabajadores y mandos. </w:t>
      </w:r>
    </w:p>
    <w:p w14:paraId="4BAD5DEB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Atender acontecimientos traumáticos severos. </w:t>
      </w:r>
    </w:p>
    <w:p w14:paraId="54F8D663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Llevar registros documentales.</w:t>
      </w:r>
    </w:p>
    <w:p w14:paraId="10CB4AAA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Obligaciones de los trabajadores</w:t>
      </w:r>
    </w:p>
    <w:p w14:paraId="61FC0EDB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Los trabajadores deben:</w:t>
      </w:r>
    </w:p>
    <w:p w14:paraId="1DD2E31E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Participar en las evaluaciones. </w:t>
      </w:r>
    </w:p>
    <w:p w14:paraId="3E5FBD88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Cumplir las medidas preventivas. </w:t>
      </w:r>
    </w:p>
    <w:p w14:paraId="79F6D6C1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Informar acontecimientos traumáticos. </w:t>
      </w:r>
    </w:p>
    <w:p w14:paraId="0D99ADD7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Colaborar con programas de prevención. </w:t>
      </w:r>
    </w:p>
    <w:p w14:paraId="5BAED12B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Contribuir a mantener un ambiente de respeto. </w:t>
      </w:r>
    </w:p>
    <w:p w14:paraId="784B967A" w14:textId="161ADF39" w:rsidR="00BB609A" w:rsidRPr="00952EB0" w:rsidRDefault="002F32F4" w:rsidP="00952EB0">
      <w:pPr>
        <w:spacing w:before="120" w:after="120" w:line="36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474629A" wp14:editId="1D4D80D2">
            <wp:extent cx="5402580" cy="6943090"/>
            <wp:effectExtent l="0" t="0" r="7620" b="0"/>
            <wp:docPr id="1571777521" name="Imagen 1" descr="NOM-035: FACTORES DE SEGURIDAD PSICOSOCIAL - Gene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M-035: FACTORES DE SEGURIDAD PSICOSOCIAL - Genetik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694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A4DB4" w14:textId="77777777" w:rsidR="00BB609A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67A1587E" w14:textId="77777777" w:rsidR="002F32F4" w:rsidRPr="00952EB0" w:rsidRDefault="002F32F4" w:rsidP="00952EB0">
      <w:pPr>
        <w:spacing w:before="120" w:after="120" w:line="360" w:lineRule="auto"/>
        <w:rPr>
          <w:rFonts w:ascii="Arial" w:hAnsi="Arial" w:cs="Arial"/>
        </w:rPr>
      </w:pPr>
    </w:p>
    <w:p w14:paraId="55BA80A7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16509591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4DB556C0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6. Introducción a la Psicología Laboral como Herramienta de Trabajo</w:t>
      </w:r>
    </w:p>
    <w:p w14:paraId="40CDD01B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Psicología Laboral es la disciplina que estudia el comportamiento humano dentro de las organizaciones con el propósito de mejorar el desempeño, el bienestar y las relaciones entre las personas.</w:t>
      </w:r>
    </w:p>
    <w:p w14:paraId="32B569CF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 seguridad y salud en el trabajo, constituye una herramienta para comprender cómo factores emocionales, cognitivos y sociales influyen en la toma de decisiones y en la ocurrencia de incidentes.</w:t>
      </w:r>
    </w:p>
    <w:p w14:paraId="0A91D0A4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¿Por qué es importante para un Supervisor de Seguridad?</w:t>
      </w:r>
    </w:p>
    <w:p w14:paraId="16FDD017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Porque le permite:</w:t>
      </w:r>
    </w:p>
    <w:p w14:paraId="2224B1CA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Detectar cambios de conducta. </w:t>
      </w:r>
    </w:p>
    <w:p w14:paraId="74C54508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comunicación. </w:t>
      </w:r>
    </w:p>
    <w:p w14:paraId="4EF63C04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Resolver conflictos. </w:t>
      </w:r>
    </w:p>
    <w:p w14:paraId="576945E2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motivación. </w:t>
      </w:r>
    </w:p>
    <w:p w14:paraId="7CAAE689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Fortalecer el liderazgo. </w:t>
      </w:r>
    </w:p>
    <w:p w14:paraId="435B0424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la cultura preventiva. </w:t>
      </w:r>
    </w:p>
    <w:p w14:paraId="15BAA1FC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Reducir errores humanos.</w:t>
      </w:r>
    </w:p>
    <w:p w14:paraId="4242906D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696AEF45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6F63679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5AAB19E1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100E4E88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DCDDCD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7C3A2D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616A371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4D31D7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1DE11A0C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2387E16A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48FE9B31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7. Objetivos de la Psicología Laboral</w:t>
      </w:r>
    </w:p>
    <w:p w14:paraId="6A947446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Los principales objetivos son:</w:t>
      </w:r>
    </w:p>
    <w:p w14:paraId="5C3D9A9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el bienestar de los trabajadores. </w:t>
      </w:r>
    </w:p>
    <w:p w14:paraId="426061AE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el desempeño laboral. </w:t>
      </w:r>
    </w:p>
    <w:p w14:paraId="06902D5A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el trabajo en equipo. </w:t>
      </w:r>
    </w:p>
    <w:p w14:paraId="642880B4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el estrés ocupacional. </w:t>
      </w:r>
    </w:p>
    <w:p w14:paraId="00DE5D4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el liderazgo. </w:t>
      </w:r>
    </w:p>
    <w:p w14:paraId="6DACFEC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satisfacción laboral. </w:t>
      </w:r>
    </w:p>
    <w:p w14:paraId="20B6E28D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Fortalecer el compromiso organizacional. </w:t>
      </w:r>
    </w:p>
    <w:p w14:paraId="231DFA8A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Disminuir la rotación de personal. </w:t>
      </w:r>
    </w:p>
    <w:p w14:paraId="50214644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conflictos laborales. </w:t>
      </w:r>
    </w:p>
    <w:p w14:paraId="27917925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Favorecer la salud mental en el trabajo.</w:t>
      </w:r>
    </w:p>
    <w:p w14:paraId="4B877C4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5352F0A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F260D0A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1B969F8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0B1BED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DDFEEA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DA525F9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220EC4B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667E31BC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44DEF7B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586474F6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AA3287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767CA9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1213E41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8. Utilidad de la Psicología Laboral en los Centros de Trabajo</w:t>
      </w:r>
    </w:p>
    <w:p w14:paraId="2022017A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Psicología Laboral aporta beneficios tangibles a la organización y al personal.</w:t>
      </w:r>
    </w:p>
    <w:p w14:paraId="539F64DC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Beneficios para la empresa</w:t>
      </w:r>
    </w:p>
    <w:p w14:paraId="24ED26F6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productividad. </w:t>
      </w:r>
    </w:p>
    <w:p w14:paraId="38FC7971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Menor rotación de personal. </w:t>
      </w:r>
    </w:p>
    <w:p w14:paraId="48CBC83B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Disminución del ausentismo. </w:t>
      </w:r>
    </w:p>
    <w:p w14:paraId="4CCD53A7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Reducción de accidentes. </w:t>
      </w:r>
    </w:p>
    <w:p w14:paraId="7C0F0DCC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clima organizacional. </w:t>
      </w:r>
    </w:p>
    <w:p w14:paraId="68914D08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Incremento del compromiso. </w:t>
      </w:r>
    </w:p>
    <w:p w14:paraId="29452AE9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calidad en el trabajo. </w:t>
      </w:r>
    </w:p>
    <w:p w14:paraId="5D8C01E9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Reducción de costos derivados de errores humanos. </w:t>
      </w:r>
    </w:p>
    <w:p w14:paraId="5F323C9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Beneficios para los trabajadores</w:t>
      </w:r>
    </w:p>
    <w:p w14:paraId="254BF4E8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salud mental. </w:t>
      </w:r>
    </w:p>
    <w:p w14:paraId="6DFF1FA7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motivación. </w:t>
      </w:r>
    </w:p>
    <w:p w14:paraId="6F6E2C6C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Sentido de pertenencia. </w:t>
      </w:r>
    </w:p>
    <w:p w14:paraId="70AB14A8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comunicación. </w:t>
      </w:r>
    </w:p>
    <w:p w14:paraId="6E4460BF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 profesional. </w:t>
      </w:r>
    </w:p>
    <w:p w14:paraId="504078FF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Equilibrio entre vida personal y laboral. </w:t>
      </w:r>
    </w:p>
    <w:p w14:paraId="546EA0FB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satisfacción con el trabajo. </w:t>
      </w:r>
    </w:p>
    <w:p w14:paraId="0DB8B90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5F102C7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1716A948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60F8161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591545D0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23241441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9. Áreas de Trabajo con Necesidad de la Psicología Laboral</w:t>
      </w:r>
    </w:p>
    <w:p w14:paraId="3A29BBD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Aunque todas las organizaciones se benefician de la psicología laboral, existen áreas donde su aplicación es especialmente relevante:</w:t>
      </w:r>
    </w:p>
    <w:p w14:paraId="6E17D063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Construcción. </w:t>
      </w:r>
    </w:p>
    <w:p w14:paraId="22A26964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Minería. </w:t>
      </w:r>
    </w:p>
    <w:p w14:paraId="4BB1EBE2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Manufactura. </w:t>
      </w:r>
    </w:p>
    <w:p w14:paraId="03B30CAE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Industria automotriz. </w:t>
      </w:r>
    </w:p>
    <w:p w14:paraId="06FA1EF2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Petróleo y gas. </w:t>
      </w:r>
    </w:p>
    <w:p w14:paraId="4481D213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Hospitales. </w:t>
      </w:r>
    </w:p>
    <w:p w14:paraId="43650A87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Logística y transporte. </w:t>
      </w:r>
    </w:p>
    <w:p w14:paraId="1651BEE7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Seguridad privada. </w:t>
      </w:r>
    </w:p>
    <w:p w14:paraId="59155FE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Centros de atención telefónica. </w:t>
      </w:r>
    </w:p>
    <w:p w14:paraId="240E409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Empresas con turnos rotativos. </w:t>
      </w:r>
    </w:p>
    <w:p w14:paraId="51D1E3B6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Plantas con alto índice de accidentes. </w:t>
      </w:r>
    </w:p>
    <w:p w14:paraId="7C198FA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Organizaciones con elevada rotación de personal. </w:t>
      </w:r>
    </w:p>
    <w:p w14:paraId="7BAA3338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 estos sectores, la presión operativa, las jornadas prolongadas o la exposición a riesgos hacen indispensable la gestión de los factores psicosociales.</w:t>
      </w:r>
    </w:p>
    <w:p w14:paraId="27CC0D6E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32289C07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410143C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3D6AD34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EE89A4D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4BE39B0F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9F82383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10. Desarrollo, Gestión y Seguimiento de Colaboradores</w:t>
      </w:r>
    </w:p>
    <w:p w14:paraId="6F775844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Supervisor de Seguridad también participa en el desarrollo de las personas, promoviendo competencias, bienestar y compromiso.</w:t>
      </w:r>
    </w:p>
    <w:p w14:paraId="508221C9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Etapas del desarrollo del colaborador</w:t>
      </w:r>
    </w:p>
    <w:p w14:paraId="2B570A3E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1. Integración</w:t>
      </w:r>
    </w:p>
    <w:p w14:paraId="4530A76B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Inducción. </w:t>
      </w:r>
    </w:p>
    <w:p w14:paraId="769384DE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Conocimiento de políticas. </w:t>
      </w:r>
    </w:p>
    <w:p w14:paraId="145D200D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Cultura organizacional. </w:t>
      </w:r>
    </w:p>
    <w:p w14:paraId="53A35FAC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Normas de seguridad. </w:t>
      </w:r>
    </w:p>
    <w:p w14:paraId="3D9A383B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2. Capacitación</w:t>
      </w:r>
    </w:p>
    <w:p w14:paraId="606BF4BE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Seguridad. </w:t>
      </w:r>
    </w:p>
    <w:p w14:paraId="2898F78A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Procedimientos. </w:t>
      </w:r>
    </w:p>
    <w:p w14:paraId="0F5D2CCC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Emergencias. </w:t>
      </w:r>
    </w:p>
    <w:p w14:paraId="048C426A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Desarrollo de habilidades.</w:t>
      </w:r>
    </w:p>
    <w:p w14:paraId="482F5344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3. Seguimiento</w:t>
      </w:r>
    </w:p>
    <w:p w14:paraId="5A9A22B4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Observaciones en campo. </w:t>
      </w:r>
    </w:p>
    <w:p w14:paraId="66324CC6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Retroalimentación. </w:t>
      </w:r>
    </w:p>
    <w:p w14:paraId="32B82BA9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Reuniones individuales. </w:t>
      </w:r>
    </w:p>
    <w:p w14:paraId="5E6FC32A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Indicadores de desempeño. </w:t>
      </w:r>
    </w:p>
    <w:p w14:paraId="009F1B1F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4. Evaluación</w:t>
      </w:r>
    </w:p>
    <w:p w14:paraId="72E02736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Competencias. </w:t>
      </w:r>
    </w:p>
    <w:p w14:paraId="1C4D303E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Actitudes. </w:t>
      </w:r>
    </w:p>
    <w:p w14:paraId="58406FA5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Conductas seguras. </w:t>
      </w:r>
    </w:p>
    <w:p w14:paraId="3B0804D4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Cumplimiento de procedimientos. </w:t>
      </w:r>
    </w:p>
    <w:p w14:paraId="4A6CA3D4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3DAE0478" w14:textId="2A1D8B10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5. Desarrollo</w:t>
      </w:r>
    </w:p>
    <w:p w14:paraId="57EE460F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Planes de mejora. </w:t>
      </w:r>
    </w:p>
    <w:p w14:paraId="6B029ED0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Mentoría. </w:t>
      </w:r>
    </w:p>
    <w:p w14:paraId="5E938AF2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Capacitación continua. </w:t>
      </w:r>
    </w:p>
    <w:p w14:paraId="5D4649A4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Reconocimiento.</w:t>
      </w:r>
    </w:p>
    <w:p w14:paraId="4E240B11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Herramientas de seguimiento</w:t>
      </w:r>
    </w:p>
    <w:p w14:paraId="57C9579A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Reuniones uno a uno. </w:t>
      </w:r>
    </w:p>
    <w:p w14:paraId="62329346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Observaciones conductuales. </w:t>
      </w:r>
    </w:p>
    <w:p w14:paraId="4948C696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Evaluaciones de desempeño. </w:t>
      </w:r>
    </w:p>
    <w:p w14:paraId="07F74063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Indicadores de seguridad. </w:t>
      </w:r>
    </w:p>
    <w:p w14:paraId="336DCBEA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Encuestas de clima laboral. </w:t>
      </w:r>
    </w:p>
    <w:p w14:paraId="7CAC3197" w14:textId="37DC31F2" w:rsidR="001614F7" w:rsidRPr="004325B8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Planes de desarrollo individua</w:t>
      </w:r>
      <w:r w:rsidR="004325B8">
        <w:rPr>
          <w:rFonts w:ascii="Arial" w:hAnsi="Arial" w:cs="Arial"/>
        </w:rPr>
        <w:t>l</w:t>
      </w:r>
    </w:p>
    <w:sectPr w:rsidR="001614F7" w:rsidRPr="004325B8">
      <w:headerReference w:type="default" r:id="rId11"/>
      <w:footerReference w:type="default" r:id="rId12"/>
      <w:pgSz w:w="11910" w:h="16845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26349" w14:textId="77777777" w:rsidR="00EB658F" w:rsidRDefault="00EB658F" w:rsidP="00283809">
      <w:pPr>
        <w:spacing w:after="0" w:line="240" w:lineRule="auto"/>
      </w:pPr>
      <w:r>
        <w:separator/>
      </w:r>
    </w:p>
  </w:endnote>
  <w:endnote w:type="continuationSeparator" w:id="0">
    <w:p w14:paraId="5AB08DAC" w14:textId="77777777" w:rsidR="00EB658F" w:rsidRDefault="00EB658F" w:rsidP="0028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1EAA13F-8E9C-407A-B98C-07BCD0AE161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085523E-B4A7-4746-92DF-2CB39498B1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Bold">
    <w:charset w:val="00"/>
    <w:family w:val="auto"/>
    <w:pitch w:val="default"/>
    <w:embedBold r:id="rId3" w:fontKey="{69EB8DCB-F388-4518-A877-6D192332E69F}"/>
  </w:font>
  <w:font w:name="Inter">
    <w:charset w:val="00"/>
    <w:family w:val="auto"/>
    <w:pitch w:val="default"/>
    <w:embedRegular r:id="rId4" w:fontKey="{A6A07417-0361-43E2-81D3-75199DFBEF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6B8A7" w14:textId="1F9EAB73" w:rsidR="00283809" w:rsidRDefault="00283809">
    <w:pPr>
      <w:pStyle w:val="Piedepgina"/>
    </w:pPr>
    <w:r>
      <w:rPr>
        <w:noProof/>
      </w:rPr>
      <w:drawing>
        <wp:inline distT="0" distB="0" distL="0" distR="0" wp14:anchorId="49D2898E" wp14:editId="2CF3D677">
          <wp:extent cx="1090930" cy="755650"/>
          <wp:effectExtent l="0" t="0" r="0" b="6350"/>
          <wp:docPr id="1344483669" name="Imagen 13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F2C933B9-273E-54F5-45BE-A8CD3FB935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3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F2C933B9-273E-54F5-45BE-A8CD3FB935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12286" r="15523"/>
                  <a:stretch/>
                </pic:blipFill>
                <pic:spPr>
                  <a:xfrm>
                    <a:off x="0" y="0"/>
                    <a:ext cx="1090930" cy="755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17CF7">
      <w:t xml:space="preserve">                     </w:t>
    </w:r>
    <w:r w:rsidR="00817CF7">
      <w:rPr>
        <w:noProof/>
      </w:rPr>
      <w:drawing>
        <wp:inline distT="0" distB="0" distL="0" distR="0" wp14:anchorId="70802F88" wp14:editId="00AC639B">
          <wp:extent cx="1617980" cy="685800"/>
          <wp:effectExtent l="0" t="0" r="1270" b="0"/>
          <wp:docPr id="998066314" name="Imagen 4" descr="Inicia STPS operativo de inspección por falta de pago de aguinaldo |  Secretaría del Trabajo y Previsión Social | Gobierno | gob.m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747141" name="Imagen 4" descr="Inicia STPS operativo de inspección por falta de pago de aguinaldo |  Secretaría del Trabajo y Previsión Social | Gobierno | gob.mx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02" b="20834"/>
                  <a:stretch/>
                </pic:blipFill>
                <pic:spPr bwMode="auto">
                  <a:xfrm>
                    <a:off x="0" y="0"/>
                    <a:ext cx="16179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F72">
      <w:t xml:space="preserve">             </w:t>
    </w:r>
    <w:r w:rsidR="00646F72">
      <w:rPr>
        <w:noProof/>
      </w:rPr>
      <w:drawing>
        <wp:inline distT="0" distB="0" distL="0" distR="0" wp14:anchorId="19856A9A" wp14:editId="2E574D78">
          <wp:extent cx="1622653" cy="449578"/>
          <wp:effectExtent l="0" t="0" r="0" b="8255"/>
          <wp:docPr id="997815134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222967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3"/>
                  <a:srcRect l="2042" t="38080" r="-1" b="34761"/>
                  <a:stretch/>
                </pic:blipFill>
                <pic:spPr bwMode="auto">
                  <a:xfrm>
                    <a:off x="0" y="0"/>
                    <a:ext cx="1664124" cy="461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F72"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DBBCC" w14:textId="77777777" w:rsidR="00EB658F" w:rsidRDefault="00EB658F" w:rsidP="00283809">
      <w:pPr>
        <w:spacing w:after="0" w:line="240" w:lineRule="auto"/>
      </w:pPr>
      <w:r>
        <w:separator/>
      </w:r>
    </w:p>
  </w:footnote>
  <w:footnote w:type="continuationSeparator" w:id="0">
    <w:p w14:paraId="00A17E0C" w14:textId="77777777" w:rsidR="00EB658F" w:rsidRDefault="00EB658F" w:rsidP="00283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818B" w14:textId="233987F9" w:rsidR="00163E68" w:rsidRDefault="00163E68" w:rsidP="00163E68">
    <w:pPr>
      <w:pStyle w:val="Encabezado"/>
      <w:jc w:val="center"/>
    </w:pPr>
    <w:r>
      <w:rPr>
        <w:noProof/>
      </w:rPr>
      <w:drawing>
        <wp:inline distT="0" distB="0" distL="0" distR="0" wp14:anchorId="71220F4E" wp14:editId="4125E226">
          <wp:extent cx="1548177" cy="636905"/>
          <wp:effectExtent l="0" t="0" r="0" b="0"/>
          <wp:docPr id="793545696" name="Imagen 6" descr="Interfaz de usuario gráfic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3A6A250B-1D97-22F2-23D9-F6F1CF352B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 descr="Interfaz de usuario gráfica&#10;&#10;Descripción generada automáticamente">
                    <a:extLst>
                      <a:ext uri="{FF2B5EF4-FFF2-40B4-BE49-F238E27FC236}">
                        <a16:creationId xmlns:a16="http://schemas.microsoft.com/office/drawing/2014/main" id="{3A6A250B-1D97-22F2-23D9-F6F1CF352B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7708" r="90000">
                                <a14:foregroundMark x1="24063" y1="26667" x2="28125" y2="39167"/>
                                <a14:foregroundMark x1="20000" y1="33472" x2="35833" y2="33056"/>
                                <a14:foregroundMark x1="32188" y1="44306" x2="39375" y2="53472"/>
                                <a14:foregroundMark x1="32708" y1="56250" x2="37083" y2="55972"/>
                                <a14:foregroundMark x1="44479" y1="50139" x2="86667" y2="50833"/>
                                <a14:foregroundMark x1="43438" y1="49722" x2="86146" y2="49722"/>
                                <a14:foregroundMark x1="43750" y1="55972" x2="88229" y2="59306"/>
                                <a14:foregroundMark x1="88229" y1="59306" x2="41979" y2="58611"/>
                                <a14:foregroundMark x1="40625" y1="60694" x2="88021" y2="59306"/>
                                <a14:foregroundMark x1="42708" y1="61667" x2="88750" y2="60417"/>
                                <a14:foregroundMark x1="88750" y1="60417" x2="67292" y2="61389"/>
                                <a14:foregroundMark x1="43750" y1="48472" x2="87708" y2="49167"/>
                                <a14:foregroundMark x1="87708" y1="49167" x2="87708" y2="51806"/>
                                <a14:foregroundMark x1="88750" y1="55278" x2="88958" y2="5972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38" t="20460" r="8440" b="34527"/>
                  <a:stretch>
                    <a:fillRect/>
                  </a:stretch>
                </pic:blipFill>
                <pic:spPr>
                  <a:xfrm>
                    <a:off x="0" y="0"/>
                    <a:ext cx="1559671" cy="641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330E"/>
    <w:multiLevelType w:val="multilevel"/>
    <w:tmpl w:val="D92E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64A8D"/>
    <w:multiLevelType w:val="hybridMultilevel"/>
    <w:tmpl w:val="A9F22F80"/>
    <w:lvl w:ilvl="0" w:tplc="8D1008C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774F7E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9E469F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E8065B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6F024C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338251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BBCD81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2A6136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78C3332">
      <w:numFmt w:val="decimal"/>
      <w:lvlText w:val=""/>
      <w:lvlJc w:val="left"/>
    </w:lvl>
  </w:abstractNum>
  <w:abstractNum w:abstractNumId="2" w15:restartNumberingAfterBreak="0">
    <w:nsid w:val="027D306F"/>
    <w:multiLevelType w:val="hybridMultilevel"/>
    <w:tmpl w:val="C2665030"/>
    <w:lvl w:ilvl="0" w:tplc="D4BE20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AE41CB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14C400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8BABC4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7CE5C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9E4956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444EC9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116BCB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61A2498">
      <w:numFmt w:val="decimal"/>
      <w:lvlText w:val=""/>
      <w:lvlJc w:val="left"/>
    </w:lvl>
  </w:abstractNum>
  <w:abstractNum w:abstractNumId="3" w15:restartNumberingAfterBreak="0">
    <w:nsid w:val="02E06FCA"/>
    <w:multiLevelType w:val="hybridMultilevel"/>
    <w:tmpl w:val="BAFA7938"/>
    <w:lvl w:ilvl="0" w:tplc="EB92F5BC">
      <w:start w:val="1"/>
      <w:numFmt w:val="decimal"/>
      <w:lvlText w:val="%1."/>
      <w:lvlJc w:val="left"/>
      <w:pPr>
        <w:ind w:left="400" w:hanging="360"/>
      </w:pPr>
    </w:lvl>
    <w:lvl w:ilvl="1" w:tplc="F782E536">
      <w:start w:val="1"/>
      <w:numFmt w:val="lowerLetter"/>
      <w:lvlText w:val="%2."/>
      <w:lvlJc w:val="left"/>
      <w:pPr>
        <w:ind w:left="800" w:hanging="360"/>
      </w:pPr>
    </w:lvl>
    <w:lvl w:ilvl="2" w:tplc="DCA8BC66">
      <w:start w:val="1"/>
      <w:numFmt w:val="lowerRoman"/>
      <w:lvlText w:val="%3."/>
      <w:lvlJc w:val="right"/>
      <w:pPr>
        <w:ind w:left="1200" w:hanging="180"/>
      </w:pPr>
    </w:lvl>
    <w:lvl w:ilvl="3" w:tplc="411ADA40">
      <w:start w:val="1"/>
      <w:numFmt w:val="decimal"/>
      <w:lvlText w:val="%4."/>
      <w:lvlJc w:val="left"/>
      <w:pPr>
        <w:ind w:left="1600" w:hanging="360"/>
      </w:pPr>
    </w:lvl>
    <w:lvl w:ilvl="4" w:tplc="5F802B32">
      <w:start w:val="1"/>
      <w:numFmt w:val="lowerLetter"/>
      <w:lvlText w:val="%5."/>
      <w:lvlJc w:val="left"/>
      <w:pPr>
        <w:ind w:left="2000" w:hanging="360"/>
      </w:pPr>
    </w:lvl>
    <w:lvl w:ilvl="5" w:tplc="8E32951C">
      <w:start w:val="1"/>
      <w:numFmt w:val="lowerRoman"/>
      <w:lvlText w:val="%6."/>
      <w:lvlJc w:val="right"/>
      <w:pPr>
        <w:ind w:left="2400" w:hanging="180"/>
      </w:pPr>
    </w:lvl>
    <w:lvl w:ilvl="6" w:tplc="F27CFEDC">
      <w:start w:val="1"/>
      <w:numFmt w:val="decimal"/>
      <w:lvlText w:val="%7."/>
      <w:lvlJc w:val="left"/>
      <w:pPr>
        <w:ind w:left="2800" w:hanging="360"/>
      </w:pPr>
    </w:lvl>
    <w:lvl w:ilvl="7" w:tplc="DBA4A6A6">
      <w:start w:val="1"/>
      <w:numFmt w:val="lowerLetter"/>
      <w:lvlText w:val="%8."/>
      <w:lvlJc w:val="left"/>
      <w:pPr>
        <w:ind w:left="3200" w:hanging="360"/>
      </w:pPr>
    </w:lvl>
    <w:lvl w:ilvl="8" w:tplc="AFD62642">
      <w:numFmt w:val="decimal"/>
      <w:lvlText w:val=""/>
      <w:lvlJc w:val="left"/>
    </w:lvl>
  </w:abstractNum>
  <w:abstractNum w:abstractNumId="4" w15:restartNumberingAfterBreak="0">
    <w:nsid w:val="02FF21BA"/>
    <w:multiLevelType w:val="multilevel"/>
    <w:tmpl w:val="2D52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A14AB"/>
    <w:multiLevelType w:val="multilevel"/>
    <w:tmpl w:val="11E6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F27738"/>
    <w:multiLevelType w:val="multilevel"/>
    <w:tmpl w:val="BED4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973C97"/>
    <w:multiLevelType w:val="hybridMultilevel"/>
    <w:tmpl w:val="79C62FCE"/>
    <w:lvl w:ilvl="0" w:tplc="40349402">
      <w:start w:val="1"/>
      <w:numFmt w:val="decimal"/>
      <w:lvlText w:val="%1."/>
      <w:lvlJc w:val="left"/>
      <w:pPr>
        <w:ind w:left="400" w:hanging="360"/>
      </w:pPr>
    </w:lvl>
    <w:lvl w:ilvl="1" w:tplc="8E16580A">
      <w:start w:val="1"/>
      <w:numFmt w:val="lowerLetter"/>
      <w:lvlText w:val="%2."/>
      <w:lvlJc w:val="left"/>
      <w:pPr>
        <w:ind w:left="800" w:hanging="360"/>
      </w:pPr>
    </w:lvl>
    <w:lvl w:ilvl="2" w:tplc="0D549440">
      <w:start w:val="1"/>
      <w:numFmt w:val="lowerRoman"/>
      <w:lvlText w:val="%3."/>
      <w:lvlJc w:val="right"/>
      <w:pPr>
        <w:ind w:left="1200" w:hanging="180"/>
      </w:pPr>
    </w:lvl>
    <w:lvl w:ilvl="3" w:tplc="C1AC8BA0">
      <w:start w:val="1"/>
      <w:numFmt w:val="decimal"/>
      <w:lvlText w:val="%4."/>
      <w:lvlJc w:val="left"/>
      <w:pPr>
        <w:ind w:left="1600" w:hanging="360"/>
      </w:pPr>
    </w:lvl>
    <w:lvl w:ilvl="4" w:tplc="06CAE60A">
      <w:start w:val="1"/>
      <w:numFmt w:val="lowerLetter"/>
      <w:lvlText w:val="%5."/>
      <w:lvlJc w:val="left"/>
      <w:pPr>
        <w:ind w:left="2000" w:hanging="360"/>
      </w:pPr>
    </w:lvl>
    <w:lvl w:ilvl="5" w:tplc="B0AC4A5E">
      <w:start w:val="1"/>
      <w:numFmt w:val="lowerRoman"/>
      <w:lvlText w:val="%6."/>
      <w:lvlJc w:val="right"/>
      <w:pPr>
        <w:ind w:left="2400" w:hanging="180"/>
      </w:pPr>
    </w:lvl>
    <w:lvl w:ilvl="6" w:tplc="829879E2">
      <w:start w:val="1"/>
      <w:numFmt w:val="decimal"/>
      <w:lvlText w:val="%7."/>
      <w:lvlJc w:val="left"/>
      <w:pPr>
        <w:ind w:left="2800" w:hanging="360"/>
      </w:pPr>
    </w:lvl>
    <w:lvl w:ilvl="7" w:tplc="4DDE8DB0">
      <w:start w:val="1"/>
      <w:numFmt w:val="lowerLetter"/>
      <w:lvlText w:val="%8."/>
      <w:lvlJc w:val="left"/>
      <w:pPr>
        <w:ind w:left="3200" w:hanging="360"/>
      </w:pPr>
    </w:lvl>
    <w:lvl w:ilvl="8" w:tplc="FF7AA544">
      <w:numFmt w:val="decimal"/>
      <w:lvlText w:val=""/>
      <w:lvlJc w:val="left"/>
    </w:lvl>
  </w:abstractNum>
  <w:abstractNum w:abstractNumId="8" w15:restartNumberingAfterBreak="0">
    <w:nsid w:val="129466B7"/>
    <w:multiLevelType w:val="multilevel"/>
    <w:tmpl w:val="7BF4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C4F15"/>
    <w:multiLevelType w:val="multilevel"/>
    <w:tmpl w:val="19148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B749A6"/>
    <w:multiLevelType w:val="hybridMultilevel"/>
    <w:tmpl w:val="5A6C77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C6376"/>
    <w:multiLevelType w:val="multilevel"/>
    <w:tmpl w:val="DE34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231E58"/>
    <w:multiLevelType w:val="multilevel"/>
    <w:tmpl w:val="AAA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0C428A"/>
    <w:multiLevelType w:val="multilevel"/>
    <w:tmpl w:val="BCBE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035CCA"/>
    <w:multiLevelType w:val="multilevel"/>
    <w:tmpl w:val="F09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D2045"/>
    <w:multiLevelType w:val="hybridMultilevel"/>
    <w:tmpl w:val="4CDAB37C"/>
    <w:lvl w:ilvl="0" w:tplc="40F0A63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B0CB70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7E06CF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A32A80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1B28A5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B3E9DD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AF4281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2769B6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38C1FDE">
      <w:numFmt w:val="decimal"/>
      <w:lvlText w:val=""/>
      <w:lvlJc w:val="left"/>
    </w:lvl>
  </w:abstractNum>
  <w:abstractNum w:abstractNumId="16" w15:restartNumberingAfterBreak="0">
    <w:nsid w:val="37464343"/>
    <w:multiLevelType w:val="multilevel"/>
    <w:tmpl w:val="5FF8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A12AE"/>
    <w:multiLevelType w:val="multilevel"/>
    <w:tmpl w:val="AEA2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F14BC"/>
    <w:multiLevelType w:val="multilevel"/>
    <w:tmpl w:val="6A18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30962"/>
    <w:multiLevelType w:val="hybridMultilevel"/>
    <w:tmpl w:val="678A7598"/>
    <w:lvl w:ilvl="0" w:tplc="DDAE1EC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E54256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AF2CBA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05EE72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CAC12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2748C8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2A84A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62CA82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F2897F0">
      <w:numFmt w:val="decimal"/>
      <w:lvlText w:val=""/>
      <w:lvlJc w:val="left"/>
    </w:lvl>
  </w:abstractNum>
  <w:abstractNum w:abstractNumId="20" w15:restartNumberingAfterBreak="0">
    <w:nsid w:val="59E4593B"/>
    <w:multiLevelType w:val="multilevel"/>
    <w:tmpl w:val="F2B6C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635C29"/>
    <w:multiLevelType w:val="multilevel"/>
    <w:tmpl w:val="92D0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000AFD"/>
    <w:multiLevelType w:val="multilevel"/>
    <w:tmpl w:val="89D43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35368D"/>
    <w:multiLevelType w:val="multilevel"/>
    <w:tmpl w:val="E624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4238EF"/>
    <w:multiLevelType w:val="hybridMultilevel"/>
    <w:tmpl w:val="BA2EF05C"/>
    <w:lvl w:ilvl="0" w:tplc="AF86197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8702C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3807AB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67860A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04A841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21AAC3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AEC448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81CEFF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7BCB406">
      <w:numFmt w:val="decimal"/>
      <w:lvlText w:val=""/>
      <w:lvlJc w:val="left"/>
    </w:lvl>
  </w:abstractNum>
  <w:abstractNum w:abstractNumId="25" w15:restartNumberingAfterBreak="0">
    <w:nsid w:val="69A370FB"/>
    <w:multiLevelType w:val="multilevel"/>
    <w:tmpl w:val="53A0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191B4D"/>
    <w:multiLevelType w:val="multilevel"/>
    <w:tmpl w:val="2E96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B20E94"/>
    <w:multiLevelType w:val="hybridMultilevel"/>
    <w:tmpl w:val="D4BAA45C"/>
    <w:lvl w:ilvl="0" w:tplc="DC762F30">
      <w:start w:val="1"/>
      <w:numFmt w:val="decimal"/>
      <w:lvlText w:val="%1."/>
      <w:lvlJc w:val="left"/>
      <w:pPr>
        <w:ind w:left="400" w:hanging="360"/>
      </w:pPr>
    </w:lvl>
    <w:lvl w:ilvl="1" w:tplc="BBD211AC">
      <w:start w:val="1"/>
      <w:numFmt w:val="lowerLetter"/>
      <w:lvlText w:val="%2."/>
      <w:lvlJc w:val="left"/>
      <w:pPr>
        <w:ind w:left="800" w:hanging="360"/>
      </w:pPr>
    </w:lvl>
    <w:lvl w:ilvl="2" w:tplc="561834E4">
      <w:start w:val="1"/>
      <w:numFmt w:val="lowerRoman"/>
      <w:lvlText w:val="%3."/>
      <w:lvlJc w:val="right"/>
      <w:pPr>
        <w:ind w:left="1200" w:hanging="180"/>
      </w:pPr>
    </w:lvl>
    <w:lvl w:ilvl="3" w:tplc="68B0887E">
      <w:start w:val="1"/>
      <w:numFmt w:val="decimal"/>
      <w:lvlText w:val="%4."/>
      <w:lvlJc w:val="left"/>
      <w:pPr>
        <w:ind w:left="1600" w:hanging="360"/>
      </w:pPr>
    </w:lvl>
    <w:lvl w:ilvl="4" w:tplc="E1DA0F78">
      <w:start w:val="1"/>
      <w:numFmt w:val="lowerLetter"/>
      <w:lvlText w:val="%5."/>
      <w:lvlJc w:val="left"/>
      <w:pPr>
        <w:ind w:left="2000" w:hanging="360"/>
      </w:pPr>
    </w:lvl>
    <w:lvl w:ilvl="5" w:tplc="D3760BE6">
      <w:start w:val="1"/>
      <w:numFmt w:val="lowerRoman"/>
      <w:lvlText w:val="%6."/>
      <w:lvlJc w:val="right"/>
      <w:pPr>
        <w:ind w:left="2400" w:hanging="180"/>
      </w:pPr>
    </w:lvl>
    <w:lvl w:ilvl="6" w:tplc="F3C44CAE">
      <w:start w:val="1"/>
      <w:numFmt w:val="decimal"/>
      <w:lvlText w:val="%7."/>
      <w:lvlJc w:val="left"/>
      <w:pPr>
        <w:ind w:left="2800" w:hanging="360"/>
      </w:pPr>
    </w:lvl>
    <w:lvl w:ilvl="7" w:tplc="24A41EA0">
      <w:start w:val="1"/>
      <w:numFmt w:val="lowerLetter"/>
      <w:lvlText w:val="%8."/>
      <w:lvlJc w:val="left"/>
      <w:pPr>
        <w:ind w:left="3200" w:hanging="360"/>
      </w:pPr>
    </w:lvl>
    <w:lvl w:ilvl="8" w:tplc="4E84B5AC">
      <w:numFmt w:val="decimal"/>
      <w:lvlText w:val=""/>
      <w:lvlJc w:val="left"/>
    </w:lvl>
  </w:abstractNum>
  <w:abstractNum w:abstractNumId="28" w15:restartNumberingAfterBreak="0">
    <w:nsid w:val="75BD2F9A"/>
    <w:multiLevelType w:val="multilevel"/>
    <w:tmpl w:val="C086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A127C7"/>
    <w:multiLevelType w:val="multilevel"/>
    <w:tmpl w:val="9206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9621649">
    <w:abstractNumId w:val="19"/>
  </w:num>
  <w:num w:numId="2" w16cid:durableId="2095974925">
    <w:abstractNumId w:val="3"/>
  </w:num>
  <w:num w:numId="3" w16cid:durableId="268046305">
    <w:abstractNumId w:val="2"/>
  </w:num>
  <w:num w:numId="4" w16cid:durableId="236519621">
    <w:abstractNumId w:val="1"/>
  </w:num>
  <w:num w:numId="5" w16cid:durableId="1820422423">
    <w:abstractNumId w:val="24"/>
  </w:num>
  <w:num w:numId="6" w16cid:durableId="1364404190">
    <w:abstractNumId w:val="27"/>
  </w:num>
  <w:num w:numId="7" w16cid:durableId="289173548">
    <w:abstractNumId w:val="15"/>
  </w:num>
  <w:num w:numId="8" w16cid:durableId="1891188257">
    <w:abstractNumId w:val="7"/>
  </w:num>
  <w:num w:numId="9" w16cid:durableId="454445004">
    <w:abstractNumId w:val="10"/>
  </w:num>
  <w:num w:numId="10" w16cid:durableId="1096097840">
    <w:abstractNumId w:val="13"/>
  </w:num>
  <w:num w:numId="11" w16cid:durableId="1923027780">
    <w:abstractNumId w:val="26"/>
  </w:num>
  <w:num w:numId="12" w16cid:durableId="917134819">
    <w:abstractNumId w:val="4"/>
  </w:num>
  <w:num w:numId="13" w16cid:durableId="1954555989">
    <w:abstractNumId w:val="11"/>
  </w:num>
  <w:num w:numId="14" w16cid:durableId="1863933904">
    <w:abstractNumId w:val="0"/>
  </w:num>
  <w:num w:numId="15" w16cid:durableId="882059256">
    <w:abstractNumId w:val="29"/>
  </w:num>
  <w:num w:numId="16" w16cid:durableId="1500998590">
    <w:abstractNumId w:val="16"/>
  </w:num>
  <w:num w:numId="17" w16cid:durableId="2117018213">
    <w:abstractNumId w:val="8"/>
  </w:num>
  <w:num w:numId="18" w16cid:durableId="292104578">
    <w:abstractNumId w:val="18"/>
  </w:num>
  <w:num w:numId="19" w16cid:durableId="407969585">
    <w:abstractNumId w:val="5"/>
  </w:num>
  <w:num w:numId="20" w16cid:durableId="26108747">
    <w:abstractNumId w:val="28"/>
  </w:num>
  <w:num w:numId="21" w16cid:durableId="683288517">
    <w:abstractNumId w:val="17"/>
  </w:num>
  <w:num w:numId="22" w16cid:durableId="2061590923">
    <w:abstractNumId w:val="23"/>
  </w:num>
  <w:num w:numId="23" w16cid:durableId="1523861033">
    <w:abstractNumId w:val="25"/>
  </w:num>
  <w:num w:numId="24" w16cid:durableId="1792047826">
    <w:abstractNumId w:val="21"/>
  </w:num>
  <w:num w:numId="25" w16cid:durableId="1798375457">
    <w:abstractNumId w:val="6"/>
  </w:num>
  <w:num w:numId="26" w16cid:durableId="964582912">
    <w:abstractNumId w:val="12"/>
  </w:num>
  <w:num w:numId="27" w16cid:durableId="633753916">
    <w:abstractNumId w:val="20"/>
  </w:num>
  <w:num w:numId="28" w16cid:durableId="1934316921">
    <w:abstractNumId w:val="22"/>
  </w:num>
  <w:num w:numId="29" w16cid:durableId="1951620408">
    <w:abstractNumId w:val="14"/>
  </w:num>
  <w:num w:numId="30" w16cid:durableId="5589085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06"/>
    <w:rsid w:val="00004E77"/>
    <w:rsid w:val="0005397D"/>
    <w:rsid w:val="000F27B8"/>
    <w:rsid w:val="0014604D"/>
    <w:rsid w:val="001532B4"/>
    <w:rsid w:val="001614F7"/>
    <w:rsid w:val="00163E68"/>
    <w:rsid w:val="00165192"/>
    <w:rsid w:val="001827E2"/>
    <w:rsid w:val="001F6460"/>
    <w:rsid w:val="00283809"/>
    <w:rsid w:val="002F32F4"/>
    <w:rsid w:val="00353CAE"/>
    <w:rsid w:val="00397506"/>
    <w:rsid w:val="003C105B"/>
    <w:rsid w:val="004325B8"/>
    <w:rsid w:val="00470ECA"/>
    <w:rsid w:val="00486C62"/>
    <w:rsid w:val="00533718"/>
    <w:rsid w:val="00646F72"/>
    <w:rsid w:val="00733FF2"/>
    <w:rsid w:val="00817CF7"/>
    <w:rsid w:val="00856EFD"/>
    <w:rsid w:val="00907321"/>
    <w:rsid w:val="00952EB0"/>
    <w:rsid w:val="00961E77"/>
    <w:rsid w:val="009951A5"/>
    <w:rsid w:val="00AC387B"/>
    <w:rsid w:val="00AD3CD2"/>
    <w:rsid w:val="00B3376C"/>
    <w:rsid w:val="00BB609A"/>
    <w:rsid w:val="00BD2A8E"/>
    <w:rsid w:val="00C33131"/>
    <w:rsid w:val="00C71639"/>
    <w:rsid w:val="00D00BD6"/>
    <w:rsid w:val="00D1363B"/>
    <w:rsid w:val="00D45B4F"/>
    <w:rsid w:val="00D85A4E"/>
    <w:rsid w:val="00DD02E1"/>
    <w:rsid w:val="00DD3DFC"/>
    <w:rsid w:val="00E07FD6"/>
    <w:rsid w:val="00E65D25"/>
    <w:rsid w:val="00E7543E"/>
    <w:rsid w:val="00EB658F"/>
    <w:rsid w:val="00ED11F5"/>
    <w:rsid w:val="00F8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4176"/>
  <w15:docId w15:val="{3F1786DF-5DA5-4ECC-B39F-4A72C06E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460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7F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36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38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3809"/>
  </w:style>
  <w:style w:type="paragraph" w:styleId="Piedepgina">
    <w:name w:val="footer"/>
    <w:basedOn w:val="Normal"/>
    <w:link w:val="PiedepginaCar"/>
    <w:uiPriority w:val="99"/>
    <w:unhideWhenUsed/>
    <w:rsid w:val="002838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3809"/>
  </w:style>
  <w:style w:type="character" w:customStyle="1" w:styleId="Ttulo1Car">
    <w:name w:val="Título 1 Car"/>
    <w:basedOn w:val="Fuentedeprrafopredeter"/>
    <w:link w:val="Ttulo1"/>
    <w:uiPriority w:val="9"/>
    <w:rsid w:val="00146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7FD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363B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Prrafodelista">
    <w:name w:val="List Paragraph"/>
    <w:basedOn w:val="Normal"/>
    <w:uiPriority w:val="34"/>
    <w:qFormat/>
    <w:rsid w:val="00165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15</Pages>
  <Words>1324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MODULO 2</vt:lpstr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2</dc:title>
  <dc:creator>Apache POI</dc:creator>
  <cp:lastModifiedBy>DELL LATITUDE</cp:lastModifiedBy>
  <cp:revision>39</cp:revision>
  <dcterms:created xsi:type="dcterms:W3CDTF">2026-07-19T03:48:00Z</dcterms:created>
  <dcterms:modified xsi:type="dcterms:W3CDTF">2026-09-05T05:42:00Z</dcterms:modified>
</cp:coreProperties>
</file>